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650" w:rsidRDefault="00AC6650" w:rsidP="00AC6650">
      <w:pPr>
        <w:jc w:val="center"/>
        <w:rPr>
          <w:b/>
        </w:rPr>
      </w:pPr>
      <w:r>
        <w:rPr>
          <w:b/>
        </w:rPr>
        <w:t>DISPOSIZIONI OPERATIVE</w:t>
      </w:r>
    </w:p>
    <w:p w:rsidR="00C74DAC" w:rsidRPr="00C74DAC" w:rsidRDefault="00C74DAC" w:rsidP="00AC6650">
      <w:pPr>
        <w:jc w:val="center"/>
        <w:rPr>
          <w:b/>
        </w:rPr>
      </w:pPr>
      <w:r w:rsidRPr="00C74DAC">
        <w:rPr>
          <w:b/>
        </w:rPr>
        <w:t xml:space="preserve">INDENNITÀ DI FAMIGLIA ANNO </w:t>
      </w:r>
      <w:r w:rsidR="00F2481C">
        <w:rPr>
          <w:b/>
        </w:rPr>
        <w:t>2024</w:t>
      </w:r>
    </w:p>
    <w:p w:rsidR="00AC6650" w:rsidRDefault="00C74DAC" w:rsidP="00793961">
      <w:pPr>
        <w:ind w:firstLine="708"/>
        <w:jc w:val="both"/>
      </w:pPr>
      <w:r>
        <w:t xml:space="preserve">Gli artt. 36 del Contratto Integrativo Aziendale del 5.7.1998 (Contratto Integrativo Aziendale del CCNL 19/12/1994 per i Quadri, Impiegati, Subalterni e Ausiliari del ramo credito della Cassa di Risparmio di Parma e Piacenza </w:t>
      </w:r>
      <w:proofErr w:type="spellStart"/>
      <w:r>
        <w:t>SpA</w:t>
      </w:r>
      <w:proofErr w:type="spellEnd"/>
      <w:r>
        <w:t xml:space="preserve">) e 25 del Contratto Integrativo Aziendale 26.4.1994 (Contratto Integrativo Aziendale del CCNL 11/04/1991 per il personale della Cassa di Risparmio di Parma e Piacenza </w:t>
      </w:r>
      <w:proofErr w:type="spellStart"/>
      <w:r>
        <w:t>SpA</w:t>
      </w:r>
      <w:proofErr w:type="spellEnd"/>
      <w:r>
        <w:t xml:space="preserve"> appartenente alla categoria Funzionari del ramo credito), prevedono la corresponsione, nel mese di dicembre di ogni anno, di un importo (denominato “Indennità di Famiglia”) pari ad Euro 116,20 </w:t>
      </w:r>
      <w:r w:rsidR="00EB75C6" w:rsidRPr="00EB75C6">
        <w:t>per ogni carico di famiglia secondo il criterio</w:t>
      </w:r>
      <w:r w:rsidR="00EB75C6">
        <w:t xml:space="preserve"> </w:t>
      </w:r>
      <w:r w:rsidR="00EB75C6" w:rsidRPr="00EB75C6">
        <w:t>definito dal CIA</w:t>
      </w:r>
      <w:r w:rsidR="00AC6650">
        <w:t>.</w:t>
      </w:r>
    </w:p>
    <w:p w:rsidR="00AC6650" w:rsidRDefault="00C74DAC" w:rsidP="00793961">
      <w:pPr>
        <w:ind w:firstLine="708"/>
        <w:jc w:val="both"/>
      </w:pPr>
      <w:r>
        <w:t>La normativa di riferimento per l’individuazione dei familiari a carico è quella relativa agli assegni familiari prima dell'entrata in vigore della legge 13.5.88 n.153 e cioè senza tenere conto del reddito complessivo annuo del nucleo familiare, come di seguito indicato.</w:t>
      </w:r>
    </w:p>
    <w:p w:rsidR="00AC6650" w:rsidRDefault="00C74DAC" w:rsidP="00793961">
      <w:pPr>
        <w:ind w:firstLine="708"/>
        <w:jc w:val="both"/>
      </w:pPr>
      <w:r>
        <w:t>I familiari che possono essere consid</w:t>
      </w:r>
      <w:r w:rsidR="00AC6650">
        <w:t>erati a carico sono i seguenti:</w:t>
      </w:r>
    </w:p>
    <w:p w:rsidR="00AC6650" w:rsidRDefault="00AC6650" w:rsidP="00793961">
      <w:pPr>
        <w:ind w:firstLine="708"/>
        <w:jc w:val="both"/>
      </w:pPr>
      <w:r>
        <w:t>A) - coniuge;</w:t>
      </w:r>
    </w:p>
    <w:p w:rsidR="00AC6650" w:rsidRDefault="00C74DAC" w:rsidP="00793961">
      <w:pPr>
        <w:ind w:firstLine="708"/>
        <w:jc w:val="both"/>
      </w:pPr>
      <w:r>
        <w:t>B) - figli (o equiparati) min</w:t>
      </w:r>
      <w:r w:rsidR="00AC6650">
        <w:t>orenni anche se non conviventi;</w:t>
      </w:r>
    </w:p>
    <w:p w:rsidR="00AC6650" w:rsidRDefault="00C74DAC" w:rsidP="00793961">
      <w:pPr>
        <w:ind w:firstLine="708"/>
        <w:jc w:val="both"/>
      </w:pPr>
      <w:r>
        <w:t xml:space="preserve">C) - figli (o equiparati) maggiorenni studenti anche se non conviventi: al massimo fino al termine del corso legale degli studi universitari e comunque non oltre il </w:t>
      </w:r>
      <w:r w:rsidR="00AC6650">
        <w:t>compimento del 26° anno di età;</w:t>
      </w:r>
    </w:p>
    <w:p w:rsidR="00AC6650" w:rsidRDefault="00AC6650" w:rsidP="00793961">
      <w:pPr>
        <w:ind w:firstLine="708"/>
        <w:jc w:val="both"/>
      </w:pPr>
      <w:r>
        <w:t>D) - genitori se conviventi.</w:t>
      </w:r>
    </w:p>
    <w:p w:rsidR="00AC6650" w:rsidRPr="00C66BB6" w:rsidRDefault="00C74DAC" w:rsidP="00793961">
      <w:pPr>
        <w:ind w:firstLine="708"/>
        <w:jc w:val="both"/>
      </w:pPr>
      <w:r w:rsidRPr="00C66BB6">
        <w:t>I limiti di reddito mensile del familiare (anno 202</w:t>
      </w:r>
      <w:r w:rsidR="00237D54" w:rsidRPr="00C66BB6">
        <w:t>4</w:t>
      </w:r>
      <w:r w:rsidRPr="00C66BB6">
        <w:t>) fissati dall'INPS, per poter considerare a carico</w:t>
      </w:r>
      <w:r w:rsidR="00AC6650" w:rsidRPr="00C66BB6">
        <w:t xml:space="preserve"> un familiare, sono i seguenti:</w:t>
      </w:r>
    </w:p>
    <w:p w:rsidR="00AC6650" w:rsidRPr="00C66BB6" w:rsidRDefault="00C74DAC" w:rsidP="00793961">
      <w:pPr>
        <w:ind w:firstLine="708"/>
        <w:jc w:val="both"/>
      </w:pPr>
      <w:r w:rsidRPr="00C66BB6">
        <w:t>- per il coniuge, per un genitore, Euro</w:t>
      </w:r>
      <w:r w:rsidRPr="00C66BB6">
        <w:rPr>
          <w:color w:val="FF0000"/>
        </w:rPr>
        <w:t xml:space="preserve"> </w:t>
      </w:r>
      <w:r w:rsidR="00431DC3">
        <w:t>843</w:t>
      </w:r>
      <w:r w:rsidR="005110B1">
        <w:t>,04</w:t>
      </w:r>
      <w:r w:rsidR="00AC6650" w:rsidRPr="00C66BB6">
        <w:t>;</w:t>
      </w:r>
    </w:p>
    <w:p w:rsidR="00AC6650" w:rsidRDefault="00C74DAC" w:rsidP="00793961">
      <w:pPr>
        <w:ind w:firstLine="708"/>
        <w:jc w:val="both"/>
      </w:pPr>
      <w:r w:rsidRPr="00C66BB6">
        <w:t xml:space="preserve">- per due genitori Euro </w:t>
      </w:r>
      <w:r w:rsidR="005110B1">
        <w:t>1.475,32.</w:t>
      </w:r>
    </w:p>
    <w:p w:rsidR="00AC6650" w:rsidRDefault="00C74DAC" w:rsidP="00793961">
      <w:pPr>
        <w:ind w:firstLine="708"/>
        <w:jc w:val="both"/>
      </w:pPr>
      <w:r>
        <w:t>Eventuali pensioni di guerra o rendite INAIL</w:t>
      </w:r>
      <w:r w:rsidR="00AC6650">
        <w:t xml:space="preserve"> non devono essere considerate.</w:t>
      </w:r>
    </w:p>
    <w:p w:rsidR="00FB4A44" w:rsidRPr="00095F72" w:rsidRDefault="00FB4A44" w:rsidP="00FB4A44">
      <w:pPr>
        <w:jc w:val="both"/>
      </w:pPr>
      <w:r w:rsidRPr="00095F72">
        <w:t>Ai fini del riconoscimento dell’indennità per ciascun figlio o equiparato, considerato che gli stessi non vengono inclusi nei limiti di reddito mensili stabiliti dalla circolare INPS, per</w:t>
      </w:r>
      <w:r w:rsidR="00491BDA" w:rsidRPr="00095F72">
        <w:t xml:space="preserve"> il calcolo del reddito mensile</w:t>
      </w:r>
      <w:r w:rsidRPr="00095F72">
        <w:t xml:space="preserve"> si applicherà il medesimo limite di reddito stabilito </w:t>
      </w:r>
      <w:r w:rsidR="00491BDA" w:rsidRPr="00095F72">
        <w:t>per i</w:t>
      </w:r>
      <w:r w:rsidR="00640CE2" w:rsidRPr="00095F72">
        <w:t>l coniuge e per i genitori (</w:t>
      </w:r>
      <w:r w:rsidR="005C54D4" w:rsidRPr="00095F72">
        <w:t xml:space="preserve">Euro </w:t>
      </w:r>
      <w:r w:rsidR="00491BDA" w:rsidRPr="00095F72">
        <w:t>843,04).</w:t>
      </w:r>
    </w:p>
    <w:p w:rsidR="00AC6650" w:rsidRDefault="00C74DAC" w:rsidP="00793961">
      <w:pPr>
        <w:ind w:firstLine="708"/>
        <w:jc w:val="both"/>
      </w:pPr>
      <w:r>
        <w:t>Non possono essere considerati a carico del dipendente i familiari a carico di altri familiari (ad esempio un genitore</w:t>
      </w:r>
      <w:r w:rsidR="00AC6650">
        <w:t xml:space="preserve"> a carico dell’altro genitore).</w:t>
      </w:r>
    </w:p>
    <w:p w:rsidR="00AC6650" w:rsidRDefault="00C74DAC" w:rsidP="00793961">
      <w:pPr>
        <w:ind w:firstLine="708"/>
        <w:jc w:val="both"/>
      </w:pPr>
      <w:r>
        <w:t xml:space="preserve">L’indennità di famiglia può essere richiesta solo tramite l’applicazione HR Access (Ruolo Dipendente – Inserisci dati personali – Indennità di Famiglia) fatta eccezione per le richieste inerenti i genitori, per le quali è necessario </w:t>
      </w:r>
      <w:r w:rsidR="00383FA6">
        <w:t>aprire apposito ticket in HR CONNECT &gt; HR SERVICE PER TE</w:t>
      </w:r>
      <w:r>
        <w:t>.</w:t>
      </w:r>
      <w:r w:rsidR="009A0A59">
        <w:t xml:space="preserve"> I colleghi lungo assenti che non possono accedere al portale ONLIFE e dunque alle anzidette applicazioni, possono inviare e-mail alla casella </w:t>
      </w:r>
      <w:hyperlink r:id="rId5" w:history="1">
        <w:r w:rsidR="009A0A59" w:rsidRPr="003B0F66">
          <w:rPr>
            <w:rStyle w:val="Collegamentoipertestuale"/>
          </w:rPr>
          <w:t>CU00714CAITALIA@credit-agricole.it</w:t>
        </w:r>
      </w:hyperlink>
      <w:r w:rsidR="009A0A59">
        <w:t>.</w:t>
      </w:r>
    </w:p>
    <w:p w:rsidR="00AC6650" w:rsidRDefault="00C74DAC" w:rsidP="00793961">
      <w:pPr>
        <w:ind w:firstLine="708"/>
        <w:jc w:val="both"/>
        <w:rPr>
          <w:b/>
        </w:rPr>
      </w:pPr>
      <w:r w:rsidRPr="00AC6650">
        <w:rPr>
          <w:b/>
        </w:rPr>
        <w:t>Attenzione: l’indennità può essere richiesta solo per i mesi in cui il familiare non supera i limiti di</w:t>
      </w:r>
      <w:r w:rsidR="00AC6650" w:rsidRPr="00AC6650">
        <w:rPr>
          <w:b/>
        </w:rPr>
        <w:t xml:space="preserve"> reddito mensili sopra esposti.</w:t>
      </w:r>
    </w:p>
    <w:p w:rsidR="00283A7C" w:rsidRDefault="00283A7C" w:rsidP="00793961">
      <w:pPr>
        <w:ind w:firstLine="708"/>
        <w:jc w:val="both"/>
        <w:rPr>
          <w:b/>
        </w:rPr>
      </w:pPr>
    </w:p>
    <w:p w:rsidR="00283A7C" w:rsidRPr="00AC6650" w:rsidRDefault="00283A7C" w:rsidP="00793961">
      <w:pPr>
        <w:ind w:firstLine="708"/>
        <w:jc w:val="both"/>
        <w:rPr>
          <w:b/>
        </w:rPr>
      </w:pPr>
      <w:bookmarkStart w:id="0" w:name="_GoBack"/>
      <w:bookmarkEnd w:id="0"/>
    </w:p>
    <w:p w:rsidR="00AC6650" w:rsidRDefault="00C74DAC" w:rsidP="00793961">
      <w:pPr>
        <w:ind w:firstLine="708"/>
        <w:jc w:val="both"/>
        <w:rPr>
          <w:u w:val="single"/>
        </w:rPr>
      </w:pPr>
      <w:r w:rsidRPr="00AC6650">
        <w:rPr>
          <w:u w:val="single"/>
        </w:rPr>
        <w:t xml:space="preserve">Gli inserimenti in procedura HR Access effettuati entro il 10 dicembre p.v. saranno messi in </w:t>
      </w:r>
      <w:r w:rsidR="00AC6650">
        <w:rPr>
          <w:u w:val="single"/>
        </w:rPr>
        <w:t>pagamento nel mese di dicembre.</w:t>
      </w:r>
    </w:p>
    <w:p w:rsidR="00AC6650" w:rsidRDefault="00C74DAC" w:rsidP="00793961">
      <w:pPr>
        <w:ind w:firstLine="708"/>
        <w:jc w:val="both"/>
      </w:pPr>
      <w:r w:rsidRPr="00AC6650">
        <w:rPr>
          <w:u w:val="single"/>
        </w:rPr>
        <w:lastRenderedPageBreak/>
        <w:t>Gli inserimenti tardivi saranno liquidati con le retribuzioni dei mesi successivi; si ricorda che il processo guidato dell’Indennità di Famiglia di HR Access riapre dal giorno 1 al giorno 1</w:t>
      </w:r>
      <w:r w:rsidR="00E93506">
        <w:rPr>
          <w:u w:val="single"/>
        </w:rPr>
        <w:t>5</w:t>
      </w:r>
      <w:r w:rsidRPr="00AC6650">
        <w:rPr>
          <w:u w:val="single"/>
        </w:rPr>
        <w:t xml:space="preserve"> di ogni mese a partire da gennaio 202</w:t>
      </w:r>
      <w:r w:rsidR="00E93506">
        <w:rPr>
          <w:u w:val="single"/>
        </w:rPr>
        <w:t>5</w:t>
      </w:r>
      <w:r w:rsidRPr="00AC6650">
        <w:rPr>
          <w:u w:val="single"/>
        </w:rPr>
        <w:t xml:space="preserve"> e fino a novembre 202</w:t>
      </w:r>
      <w:r w:rsidR="00E93506">
        <w:rPr>
          <w:u w:val="single"/>
        </w:rPr>
        <w:t>5</w:t>
      </w:r>
      <w:r w:rsidRPr="00AC6650">
        <w:rPr>
          <w:u w:val="single"/>
        </w:rPr>
        <w:t>.</w:t>
      </w:r>
    </w:p>
    <w:p w:rsidR="00AC6650" w:rsidRDefault="00C74DAC" w:rsidP="00793961">
      <w:pPr>
        <w:ind w:firstLine="708"/>
        <w:jc w:val="both"/>
      </w:pPr>
      <w:r>
        <w:t>Per quanto riguarda l’utilizzo della procedura si rimanda al contenuto dell’a</w:t>
      </w:r>
      <w:r w:rsidR="00AC6650">
        <w:t>llegato ISTRUZIONI PROCEDURALI.</w:t>
      </w:r>
    </w:p>
    <w:p w:rsidR="00AC6650" w:rsidRDefault="00C74DAC" w:rsidP="00793961">
      <w:pPr>
        <w:ind w:firstLine="708"/>
        <w:jc w:val="both"/>
      </w:pPr>
      <w:r>
        <w:t>Con la richiesta on-line il dipendente dichiara s</w:t>
      </w:r>
      <w:r w:rsidR="00AC6650">
        <w:t>otto la sua responsabilità che:</w:t>
      </w:r>
    </w:p>
    <w:p w:rsidR="00AC6650" w:rsidRDefault="00C74DAC" w:rsidP="00793961">
      <w:pPr>
        <w:ind w:firstLine="708"/>
        <w:jc w:val="both"/>
      </w:pPr>
      <w:r>
        <w:sym w:font="Symbol" w:char="F0B7"/>
      </w:r>
      <w:r>
        <w:t xml:space="preserve"> nessuno dei familiari per i quali viene chiesta l’indennità supera, per i mesi in cui sono dichiarati a carico, i limiti di reddito mensili stabiliti dall’INPS per l’anno in questione ai fini dell’accertamento del carico familiare (come sopra precisato) e validi per l’erogazione dell’indennità stessa; (a tale scopo si precisa che i mesi sono sempre considerati per intero, ad es. per un carico di famiglia cessato in data 31.3.202</w:t>
      </w:r>
      <w:r w:rsidR="00772285">
        <w:t>4</w:t>
      </w:r>
      <w:r>
        <w:t xml:space="preserve"> indicare 3 mesi a carico; per un carico iniziato in data 1.7.202</w:t>
      </w:r>
      <w:r w:rsidR="00772285">
        <w:t>4</w:t>
      </w:r>
      <w:r w:rsidR="00AC6650">
        <w:t xml:space="preserve"> indicare 6 mesi a carico);</w:t>
      </w:r>
    </w:p>
    <w:p w:rsidR="00AC6650" w:rsidRDefault="00C74DAC" w:rsidP="00793961">
      <w:pPr>
        <w:ind w:firstLine="708"/>
        <w:jc w:val="both"/>
      </w:pPr>
      <w:r>
        <w:sym w:font="Symbol" w:char="F0B7"/>
      </w:r>
      <w:r>
        <w:t xml:space="preserve"> nessun altro componente del proprio nucleo familiare percepisce analogo trattamento di famiglia per le persone per le qual</w:t>
      </w:r>
      <w:r w:rsidR="00AC6650">
        <w:t>i viene chiesta tale indennità;</w:t>
      </w:r>
    </w:p>
    <w:p w:rsidR="00AC6650" w:rsidRDefault="00C74DAC" w:rsidP="00793961">
      <w:pPr>
        <w:ind w:firstLine="708"/>
        <w:jc w:val="both"/>
      </w:pPr>
      <w:r>
        <w:sym w:font="Symbol" w:char="F0B7"/>
      </w:r>
      <w:r>
        <w:t xml:space="preserve"> esprime il consenso, ai sensi del </w:t>
      </w:r>
      <w:proofErr w:type="spellStart"/>
      <w:proofErr w:type="gramStart"/>
      <w:r>
        <w:t>D.Lgs</w:t>
      </w:r>
      <w:proofErr w:type="gramEnd"/>
      <w:r>
        <w:t>.</w:t>
      </w:r>
      <w:proofErr w:type="spellEnd"/>
      <w:r>
        <w:t xml:space="preserve"> 196/03, al trattamento dei dati personali dei familiari a carico (minorenni).</w:t>
      </w:r>
    </w:p>
    <w:p w:rsidR="00C74DAC" w:rsidRDefault="00C74DAC" w:rsidP="00793961">
      <w:pPr>
        <w:ind w:firstLine="708"/>
        <w:jc w:val="both"/>
      </w:pPr>
      <w:r>
        <w:t xml:space="preserve">Attenzione: i familiari maggiorenni, per i quali si richiede l’indennità di famiglia, devono sottoscrivere il modulo di consenso al trattamento dei dati personali, stampabile da HR Access come indicato nell’allegato ISTRUZIONI PROCEDURALI. Tale modulo dovrà essere inviato </w:t>
      </w:r>
      <w:r w:rsidR="003F2D53">
        <w:t xml:space="preserve">per e-mail alla casella </w:t>
      </w:r>
      <w:hyperlink r:id="rId6" w:history="1">
        <w:r w:rsidR="003F2D53" w:rsidRPr="003B0F66">
          <w:rPr>
            <w:rStyle w:val="Collegamentoipertestuale"/>
          </w:rPr>
          <w:t>CU00714CAITALIA@credit-agricole.it</w:t>
        </w:r>
      </w:hyperlink>
      <w:r w:rsidR="003F2D53">
        <w:t xml:space="preserve">  scrivendo nell’oggetto “indennità di famiglia – modulo privacy”.</w:t>
      </w:r>
    </w:p>
    <w:sectPr w:rsidR="00C74D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E17CCA"/>
    <w:multiLevelType w:val="hybridMultilevel"/>
    <w:tmpl w:val="4462EF70"/>
    <w:lvl w:ilvl="0" w:tplc="EDEC21D4">
      <w:start w:val="4"/>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15:restartNumberingAfterBreak="0">
    <w:nsid w:val="7867474D"/>
    <w:multiLevelType w:val="multilevel"/>
    <w:tmpl w:val="1F707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BEE25BA"/>
    <w:multiLevelType w:val="hybridMultilevel"/>
    <w:tmpl w:val="85628DB2"/>
    <w:lvl w:ilvl="0" w:tplc="4A4808BC">
      <w:start w:val="4"/>
      <w:numFmt w:val="bullet"/>
      <w:lvlText w:val="-"/>
      <w:lvlJc w:val="left"/>
      <w:pPr>
        <w:ind w:left="1428" w:hanging="360"/>
      </w:pPr>
      <w:rPr>
        <w:rFonts w:ascii="Calibri" w:eastAsiaTheme="minorHAnsi" w:hAnsi="Calibri" w:cs="Calibri"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61"/>
    <w:rsid w:val="00095F72"/>
    <w:rsid w:val="001B7CA4"/>
    <w:rsid w:val="00237D54"/>
    <w:rsid w:val="00283A7C"/>
    <w:rsid w:val="00383FA6"/>
    <w:rsid w:val="003F2D53"/>
    <w:rsid w:val="00431DC3"/>
    <w:rsid w:val="00491352"/>
    <w:rsid w:val="00491BDA"/>
    <w:rsid w:val="004F6345"/>
    <w:rsid w:val="005110B1"/>
    <w:rsid w:val="005C54D4"/>
    <w:rsid w:val="00640CE2"/>
    <w:rsid w:val="00746B7F"/>
    <w:rsid w:val="00772285"/>
    <w:rsid w:val="00793961"/>
    <w:rsid w:val="007C76B6"/>
    <w:rsid w:val="00816447"/>
    <w:rsid w:val="00956146"/>
    <w:rsid w:val="009A0A59"/>
    <w:rsid w:val="009F7230"/>
    <w:rsid w:val="00A167DC"/>
    <w:rsid w:val="00AC6650"/>
    <w:rsid w:val="00BF334E"/>
    <w:rsid w:val="00C66BB6"/>
    <w:rsid w:val="00C74DAC"/>
    <w:rsid w:val="00CA79EA"/>
    <w:rsid w:val="00D36EE8"/>
    <w:rsid w:val="00DF6685"/>
    <w:rsid w:val="00E62427"/>
    <w:rsid w:val="00E91C61"/>
    <w:rsid w:val="00E93506"/>
    <w:rsid w:val="00EB75C6"/>
    <w:rsid w:val="00F2481C"/>
    <w:rsid w:val="00FB4A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9084A"/>
  <w15:chartTrackingRefBased/>
  <w15:docId w15:val="{DD18C8C6-88C0-413A-8D68-9B81AA3C5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91C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91C61"/>
    <w:rPr>
      <w:rFonts w:ascii="Times New Roman" w:eastAsia="Times New Roman" w:hAnsi="Times New Roman" w:cs="Times New Roman"/>
      <w:b/>
      <w:bCs/>
      <w:kern w:val="36"/>
      <w:sz w:val="48"/>
      <w:szCs w:val="48"/>
      <w:lang w:eastAsia="it-IT"/>
    </w:rPr>
  </w:style>
  <w:style w:type="character" w:customStyle="1" w:styleId="ca-tagtext">
    <w:name w:val="ca-tag__text"/>
    <w:basedOn w:val="Carpredefinitoparagrafo"/>
    <w:rsid w:val="00E91C61"/>
  </w:style>
  <w:style w:type="character" w:customStyle="1" w:styleId="ca-interactiontext">
    <w:name w:val="ca-interaction__text"/>
    <w:basedOn w:val="Carpredefinitoparagrafo"/>
    <w:rsid w:val="00E91C61"/>
  </w:style>
  <w:style w:type="paragraph" w:styleId="NormaleWeb">
    <w:name w:val="Normal (Web)"/>
    <w:basedOn w:val="Normale"/>
    <w:uiPriority w:val="99"/>
    <w:semiHidden/>
    <w:unhideWhenUsed/>
    <w:rsid w:val="00E91C6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E91C61"/>
    <w:rPr>
      <w:color w:val="0000FF"/>
      <w:u w:val="single"/>
    </w:rPr>
  </w:style>
  <w:style w:type="paragraph" w:styleId="Paragrafoelenco">
    <w:name w:val="List Paragraph"/>
    <w:basedOn w:val="Normale"/>
    <w:uiPriority w:val="34"/>
    <w:qFormat/>
    <w:rsid w:val="00DF6685"/>
    <w:pPr>
      <w:ind w:left="720"/>
      <w:contextualSpacing/>
    </w:pPr>
  </w:style>
  <w:style w:type="paragraph" w:styleId="Testofumetto">
    <w:name w:val="Balloon Text"/>
    <w:basedOn w:val="Normale"/>
    <w:link w:val="TestofumettoCarattere"/>
    <w:uiPriority w:val="99"/>
    <w:semiHidden/>
    <w:unhideWhenUsed/>
    <w:rsid w:val="00FB4A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4A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3172">
      <w:bodyDiv w:val="1"/>
      <w:marLeft w:val="0"/>
      <w:marRight w:val="0"/>
      <w:marTop w:val="0"/>
      <w:marBottom w:val="0"/>
      <w:divBdr>
        <w:top w:val="none" w:sz="0" w:space="0" w:color="auto"/>
        <w:left w:val="none" w:sz="0" w:space="0" w:color="auto"/>
        <w:bottom w:val="none" w:sz="0" w:space="0" w:color="auto"/>
        <w:right w:val="none" w:sz="0" w:space="0" w:color="auto"/>
      </w:divBdr>
      <w:divsChild>
        <w:div w:id="151258319">
          <w:marLeft w:val="0"/>
          <w:marRight w:val="0"/>
          <w:marTop w:val="0"/>
          <w:marBottom w:val="0"/>
          <w:divBdr>
            <w:top w:val="none" w:sz="0" w:space="0" w:color="auto"/>
            <w:left w:val="none" w:sz="0" w:space="0" w:color="auto"/>
            <w:bottom w:val="none" w:sz="0" w:space="0" w:color="auto"/>
            <w:right w:val="none" w:sz="0" w:space="0" w:color="auto"/>
          </w:divBdr>
          <w:divsChild>
            <w:div w:id="2141915030">
              <w:marLeft w:val="0"/>
              <w:marRight w:val="0"/>
              <w:marTop w:val="0"/>
              <w:marBottom w:val="0"/>
              <w:divBdr>
                <w:top w:val="none" w:sz="0" w:space="0" w:color="auto"/>
                <w:left w:val="none" w:sz="0" w:space="0" w:color="auto"/>
                <w:bottom w:val="none" w:sz="0" w:space="0" w:color="auto"/>
                <w:right w:val="none" w:sz="0" w:space="0" w:color="auto"/>
              </w:divBdr>
              <w:divsChild>
                <w:div w:id="1978685566">
                  <w:marLeft w:val="0"/>
                  <w:marRight w:val="0"/>
                  <w:marTop w:val="0"/>
                  <w:marBottom w:val="0"/>
                  <w:divBdr>
                    <w:top w:val="none" w:sz="0" w:space="0" w:color="auto"/>
                    <w:left w:val="none" w:sz="0" w:space="0" w:color="auto"/>
                    <w:bottom w:val="none" w:sz="0" w:space="0" w:color="auto"/>
                    <w:right w:val="none" w:sz="0" w:space="0" w:color="auto"/>
                  </w:divBdr>
                  <w:divsChild>
                    <w:div w:id="1515530523">
                      <w:marLeft w:val="0"/>
                      <w:marRight w:val="0"/>
                      <w:marTop w:val="0"/>
                      <w:marBottom w:val="0"/>
                      <w:divBdr>
                        <w:top w:val="none" w:sz="0" w:space="0" w:color="auto"/>
                        <w:left w:val="none" w:sz="0" w:space="0" w:color="auto"/>
                        <w:bottom w:val="none" w:sz="0" w:space="0" w:color="auto"/>
                        <w:right w:val="none" w:sz="0" w:space="0" w:color="auto"/>
                      </w:divBdr>
                      <w:divsChild>
                        <w:div w:id="1032071824">
                          <w:marLeft w:val="0"/>
                          <w:marRight w:val="0"/>
                          <w:marTop w:val="0"/>
                          <w:marBottom w:val="0"/>
                          <w:divBdr>
                            <w:top w:val="none" w:sz="0" w:space="0" w:color="auto"/>
                            <w:left w:val="none" w:sz="0" w:space="0" w:color="auto"/>
                            <w:bottom w:val="none" w:sz="0" w:space="0" w:color="auto"/>
                            <w:right w:val="none" w:sz="0" w:space="0" w:color="auto"/>
                          </w:divBdr>
                          <w:divsChild>
                            <w:div w:id="1532375777">
                              <w:marLeft w:val="0"/>
                              <w:marRight w:val="0"/>
                              <w:marTop w:val="0"/>
                              <w:marBottom w:val="0"/>
                              <w:divBdr>
                                <w:top w:val="none" w:sz="0" w:space="0" w:color="auto"/>
                                <w:left w:val="none" w:sz="0" w:space="0" w:color="auto"/>
                                <w:bottom w:val="none" w:sz="0" w:space="0" w:color="auto"/>
                                <w:right w:val="none" w:sz="0" w:space="0" w:color="auto"/>
                              </w:divBdr>
                            </w:div>
                            <w:div w:id="1452087756">
                              <w:marLeft w:val="0"/>
                              <w:marRight w:val="0"/>
                              <w:marTop w:val="225"/>
                              <w:marBottom w:val="0"/>
                              <w:divBdr>
                                <w:top w:val="none" w:sz="0" w:space="0" w:color="auto"/>
                                <w:left w:val="none" w:sz="0" w:space="0" w:color="auto"/>
                                <w:bottom w:val="none" w:sz="0" w:space="0" w:color="auto"/>
                                <w:right w:val="none" w:sz="0" w:space="0" w:color="auto"/>
                              </w:divBdr>
                              <w:divsChild>
                                <w:div w:id="180124399">
                                  <w:marLeft w:val="0"/>
                                  <w:marRight w:val="0"/>
                                  <w:marTop w:val="0"/>
                                  <w:marBottom w:val="0"/>
                                  <w:divBdr>
                                    <w:top w:val="none" w:sz="0" w:space="0" w:color="auto"/>
                                    <w:left w:val="none" w:sz="0" w:space="0" w:color="auto"/>
                                    <w:bottom w:val="none" w:sz="0" w:space="0" w:color="auto"/>
                                    <w:right w:val="none" w:sz="0" w:space="0" w:color="auto"/>
                                  </w:divBdr>
                                </w:div>
                              </w:divsChild>
                            </w:div>
                            <w:div w:id="1948854967">
                              <w:marLeft w:val="0"/>
                              <w:marRight w:val="150"/>
                              <w:marTop w:val="0"/>
                              <w:marBottom w:val="0"/>
                              <w:divBdr>
                                <w:top w:val="none" w:sz="0" w:space="0" w:color="auto"/>
                                <w:left w:val="none" w:sz="0" w:space="0" w:color="auto"/>
                                <w:bottom w:val="none" w:sz="0" w:space="0" w:color="auto"/>
                                <w:right w:val="none" w:sz="0" w:space="0" w:color="auto"/>
                              </w:divBdr>
                              <w:divsChild>
                                <w:div w:id="760612842">
                                  <w:marLeft w:val="0"/>
                                  <w:marRight w:val="0"/>
                                  <w:marTop w:val="0"/>
                                  <w:marBottom w:val="300"/>
                                  <w:divBdr>
                                    <w:top w:val="none" w:sz="0" w:space="0" w:color="auto"/>
                                    <w:left w:val="none" w:sz="0" w:space="0" w:color="auto"/>
                                    <w:bottom w:val="none" w:sz="0" w:space="0" w:color="auto"/>
                                    <w:right w:val="none" w:sz="0" w:space="0" w:color="auto"/>
                                  </w:divBdr>
                                </w:div>
                                <w:div w:id="815220321">
                                  <w:marLeft w:val="0"/>
                                  <w:marRight w:val="0"/>
                                  <w:marTop w:val="0"/>
                                  <w:marBottom w:val="300"/>
                                  <w:divBdr>
                                    <w:top w:val="none" w:sz="0" w:space="0" w:color="auto"/>
                                    <w:left w:val="none" w:sz="0" w:space="0" w:color="auto"/>
                                    <w:bottom w:val="none" w:sz="0" w:space="0" w:color="auto"/>
                                    <w:right w:val="none" w:sz="0" w:space="0" w:color="auto"/>
                                  </w:divBdr>
                                </w:div>
                                <w:div w:id="65761159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294492">
          <w:marLeft w:val="0"/>
          <w:marRight w:val="0"/>
          <w:marTop w:val="0"/>
          <w:marBottom w:val="0"/>
          <w:divBdr>
            <w:top w:val="none" w:sz="0" w:space="0" w:color="auto"/>
            <w:left w:val="none" w:sz="0" w:space="0" w:color="auto"/>
            <w:bottom w:val="none" w:sz="0" w:space="0" w:color="auto"/>
            <w:right w:val="none" w:sz="0" w:space="0" w:color="auto"/>
          </w:divBdr>
          <w:divsChild>
            <w:div w:id="1049572109">
              <w:marLeft w:val="0"/>
              <w:marRight w:val="0"/>
              <w:marTop w:val="0"/>
              <w:marBottom w:val="0"/>
              <w:divBdr>
                <w:top w:val="none" w:sz="0" w:space="0" w:color="auto"/>
                <w:left w:val="none" w:sz="0" w:space="0" w:color="auto"/>
                <w:bottom w:val="none" w:sz="0" w:space="0" w:color="auto"/>
                <w:right w:val="none" w:sz="0" w:space="0" w:color="auto"/>
              </w:divBdr>
              <w:divsChild>
                <w:div w:id="1762792144">
                  <w:marLeft w:val="0"/>
                  <w:marRight w:val="0"/>
                  <w:marTop w:val="0"/>
                  <w:marBottom w:val="0"/>
                  <w:divBdr>
                    <w:top w:val="none" w:sz="0" w:space="0" w:color="auto"/>
                    <w:left w:val="none" w:sz="0" w:space="0" w:color="auto"/>
                    <w:bottom w:val="none" w:sz="0" w:space="0" w:color="auto"/>
                    <w:right w:val="none" w:sz="0" w:space="0" w:color="auto"/>
                  </w:divBdr>
                  <w:divsChild>
                    <w:div w:id="968363765">
                      <w:marLeft w:val="1531"/>
                      <w:marRight w:val="0"/>
                      <w:marTop w:val="0"/>
                      <w:marBottom w:val="0"/>
                      <w:divBdr>
                        <w:top w:val="none" w:sz="0" w:space="0" w:color="auto"/>
                        <w:left w:val="none" w:sz="0" w:space="0" w:color="auto"/>
                        <w:bottom w:val="none" w:sz="0" w:space="0" w:color="auto"/>
                        <w:right w:val="none" w:sz="0" w:space="0" w:color="auto"/>
                      </w:divBdr>
                      <w:divsChild>
                        <w:div w:id="1664888813">
                          <w:marLeft w:val="0"/>
                          <w:marRight w:val="0"/>
                          <w:marTop w:val="0"/>
                          <w:marBottom w:val="0"/>
                          <w:divBdr>
                            <w:top w:val="none" w:sz="0" w:space="0" w:color="auto"/>
                            <w:left w:val="none" w:sz="0" w:space="0" w:color="auto"/>
                            <w:bottom w:val="none" w:sz="0" w:space="0" w:color="auto"/>
                            <w:right w:val="none" w:sz="0" w:space="0" w:color="auto"/>
                          </w:divBdr>
                          <w:divsChild>
                            <w:div w:id="655457054">
                              <w:marLeft w:val="0"/>
                              <w:marRight w:val="0"/>
                              <w:marTop w:val="0"/>
                              <w:marBottom w:val="0"/>
                              <w:divBdr>
                                <w:top w:val="none" w:sz="0" w:space="0" w:color="auto"/>
                                <w:left w:val="none" w:sz="0" w:space="0" w:color="auto"/>
                                <w:bottom w:val="none" w:sz="0" w:space="0" w:color="auto"/>
                                <w:right w:val="none" w:sz="0" w:space="0" w:color="auto"/>
                              </w:divBdr>
                              <w:divsChild>
                                <w:div w:id="1877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U00714CAITALIA@credit-agricole.it" TargetMode="External"/><Relationship Id="rId5" Type="http://schemas.openxmlformats.org/officeDocument/2006/relationships/hyperlink" Target="mailto:CU00714CAITALIA@credit-agricol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688</Words>
  <Characters>3926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Crédit Agricole</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Basile Benedetto</dc:creator>
  <cp:keywords/>
  <dc:description/>
  <cp:lastModifiedBy>Zanni Luca</cp:lastModifiedBy>
  <cp:revision>8</cp:revision>
  <cp:lastPrinted>2024-12-03T09:56:00Z</cp:lastPrinted>
  <dcterms:created xsi:type="dcterms:W3CDTF">2024-12-03T16:10:00Z</dcterms:created>
  <dcterms:modified xsi:type="dcterms:W3CDTF">2024-12-03T17:21:00Z</dcterms:modified>
</cp:coreProperties>
</file>